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9" w:rsidRDefault="00BD7689" w:rsidP="00BD7689">
      <w:pPr>
        <w:jc w:val="both"/>
        <w:rPr>
          <w:b/>
          <w:color w:val="000000"/>
          <w:lang w:val="uk-UA"/>
        </w:rPr>
      </w:pPr>
      <w:r w:rsidRPr="0053700B">
        <w:rPr>
          <w:b/>
          <w:color w:val="000000"/>
          <w:lang w:val="uk-UA"/>
        </w:rPr>
        <w:tab/>
        <w:t xml:space="preserve">За рішенням Державної комісії з </w:t>
      </w:r>
      <w:proofErr w:type="spellStart"/>
      <w:r w:rsidRPr="0053700B">
        <w:rPr>
          <w:b/>
          <w:color w:val="000000"/>
          <w:lang w:val="uk-UA"/>
        </w:rPr>
        <w:t>ТЕБтаНС</w:t>
      </w:r>
      <w:proofErr w:type="spellEnd"/>
      <w:r w:rsidRPr="0053700B">
        <w:rPr>
          <w:b/>
          <w:color w:val="000000"/>
          <w:lang w:val="uk-UA"/>
        </w:rPr>
        <w:t xml:space="preserve"> (Протокол № 12 від 22.03.21.) в Сумській області з 00 год. 00 хв. 24 березня 2021 року встановлений «червоний» рівень епідемічної небезпеки</w:t>
      </w:r>
      <w:r>
        <w:rPr>
          <w:b/>
          <w:color w:val="000000"/>
          <w:lang w:val="uk-UA"/>
        </w:rPr>
        <w:t xml:space="preserve">. </w:t>
      </w:r>
    </w:p>
    <w:p w:rsidR="00BD7689" w:rsidRPr="0053700B" w:rsidRDefault="00BD7689" w:rsidP="00BD7689">
      <w:pPr>
        <w:ind w:firstLine="708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І індикаторні показники лише продовжують зростати та становлять:</w:t>
      </w:r>
    </w:p>
    <w:p w:rsidR="00BD7689" w:rsidRPr="0053700B" w:rsidRDefault="00BD7689" w:rsidP="00BD7689">
      <w:pPr>
        <w:jc w:val="both"/>
        <w:rPr>
          <w:color w:val="000000"/>
          <w:lang w:val="uk-UA"/>
        </w:rPr>
      </w:pPr>
      <w:r w:rsidRPr="0053700B">
        <w:rPr>
          <w:color w:val="000000"/>
          <w:lang w:val="uk-UA"/>
        </w:rPr>
        <w:t>- перевищення епідемічного порогу рівня захворюваності на гостру ре</w:t>
      </w:r>
      <w:r>
        <w:rPr>
          <w:color w:val="000000"/>
          <w:lang w:val="uk-UA"/>
        </w:rPr>
        <w:t xml:space="preserve">спіраторну вірусну інфекцію – </w:t>
      </w:r>
      <w:r w:rsidRPr="00BD7689">
        <w:rPr>
          <w:b/>
          <w:i/>
          <w:color w:val="000000"/>
          <w:lang w:val="uk-UA"/>
        </w:rPr>
        <w:t>16</w:t>
      </w:r>
      <w:r w:rsidRPr="00BD7689">
        <w:rPr>
          <w:b/>
          <w:i/>
          <w:color w:val="000000"/>
          <w:lang w:val="uk-UA"/>
        </w:rPr>
        <w:t>3,2% при індикаторі в 100%;</w:t>
      </w:r>
    </w:p>
    <w:p w:rsidR="00BD7689" w:rsidRPr="00BD7689" w:rsidRDefault="00BD7689" w:rsidP="00BD7689">
      <w:pPr>
        <w:jc w:val="both"/>
        <w:rPr>
          <w:b/>
          <w:i/>
          <w:color w:val="000000"/>
          <w:lang w:val="uk-UA"/>
        </w:rPr>
      </w:pPr>
      <w:r w:rsidRPr="0053700B">
        <w:rPr>
          <w:color w:val="000000"/>
          <w:lang w:val="uk-UA"/>
        </w:rPr>
        <w:t>- підвищення коефіцієнту виявлення випадків інфікування</w:t>
      </w:r>
      <w:r w:rsidRPr="0053700B">
        <w:rPr>
          <w:rFonts w:eastAsia="SimSun"/>
          <w:color w:val="000000"/>
          <w:kern w:val="1"/>
          <w:szCs w:val="20"/>
          <w:lang w:val="uk-UA" w:eastAsia="x-none" w:bidi="x-none"/>
        </w:rPr>
        <w:t xml:space="preserve"> COVID-19</w:t>
      </w:r>
      <w:r>
        <w:rPr>
          <w:color w:val="000000"/>
          <w:lang w:val="uk-UA"/>
        </w:rPr>
        <w:t xml:space="preserve"> </w:t>
      </w:r>
      <w:r w:rsidRPr="00BD7689">
        <w:rPr>
          <w:b/>
          <w:i/>
          <w:color w:val="000000"/>
          <w:lang w:val="uk-UA"/>
        </w:rPr>
        <w:t>до 30</w:t>
      </w:r>
      <w:r w:rsidRPr="00BD7689">
        <w:rPr>
          <w:b/>
          <w:i/>
          <w:color w:val="000000"/>
          <w:lang w:val="uk-UA"/>
        </w:rPr>
        <w:t>%, при індикаторному показнику ≤20%;</w:t>
      </w:r>
    </w:p>
    <w:p w:rsidR="00BD7689" w:rsidRDefault="00BD7689" w:rsidP="00BD7689">
      <w:pPr>
        <w:jc w:val="both"/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</w:pPr>
      <w:r w:rsidRPr="0053700B">
        <w:rPr>
          <w:color w:val="000000"/>
          <w:lang w:val="uk-UA"/>
        </w:rPr>
        <w:t>-</w:t>
      </w:r>
      <w:r w:rsidRPr="0053700B">
        <w:rPr>
          <w:rFonts w:eastAsia="SimSun"/>
          <w:color w:val="000000"/>
          <w:kern w:val="1"/>
          <w:szCs w:val="20"/>
          <w:lang w:val="uk-UA" w:eastAsia="x-none" w:bidi="x-none"/>
        </w:rPr>
        <w:t xml:space="preserve"> кількість госпіталізованих пацієнтів з COV</w:t>
      </w:r>
      <w:r>
        <w:rPr>
          <w:rFonts w:eastAsia="SimSun"/>
          <w:color w:val="000000"/>
          <w:kern w:val="1"/>
          <w:szCs w:val="20"/>
          <w:lang w:val="uk-UA" w:eastAsia="x-none" w:bidi="x-none"/>
        </w:rPr>
        <w:t xml:space="preserve">ID-19 на 100 тис. населення </w:t>
      </w:r>
      <w:r w:rsidRPr="00BD7689"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>92,2</w:t>
      </w:r>
      <w:r w:rsidRPr="00BD7689"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 xml:space="preserve"> при індикаторі в 60,0 на 100 </w:t>
      </w:r>
      <w:proofErr w:type="spellStart"/>
      <w:r w:rsidRPr="00BD7689"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>тис.нас</w:t>
      </w:r>
      <w:proofErr w:type="spellEnd"/>
      <w:r w:rsidRPr="00BD7689"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>.</w:t>
      </w:r>
      <w:r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>;</w:t>
      </w:r>
    </w:p>
    <w:p w:rsidR="00BD7689" w:rsidRPr="00D903DB" w:rsidRDefault="00BD7689" w:rsidP="00210263">
      <w:pPr>
        <w:widowControl w:val="0"/>
        <w:jc w:val="both"/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</w:pPr>
      <w:r w:rsidRPr="0053700B">
        <w:rPr>
          <w:rFonts w:eastAsia="SimSun"/>
          <w:color w:val="000000"/>
          <w:kern w:val="1"/>
          <w:szCs w:val="20"/>
          <w:lang w:val="uk-UA" w:eastAsia="x-none" w:bidi="x-none"/>
        </w:rPr>
        <w:t xml:space="preserve">- завантаженість ліжок, забезпечених подачею медичного кисню у закладах охорони здоров’я, визначених для госпіталізації пацієнтів з COVID-19 </w:t>
      </w:r>
      <w:r w:rsidR="00210263" w:rsidRPr="00D903DB">
        <w:rPr>
          <w:rFonts w:eastAsia="SimSun"/>
          <w:b/>
          <w:i/>
          <w:color w:val="000000"/>
          <w:kern w:val="1"/>
          <w:szCs w:val="20"/>
          <w:lang w:val="uk-UA" w:eastAsia="x-none" w:bidi="x-none"/>
        </w:rPr>
        <w:t xml:space="preserve">68,8% при індикаторі </w:t>
      </w:r>
      <w:r w:rsidR="00210263" w:rsidRPr="00D903DB">
        <w:rPr>
          <w:b/>
          <w:i/>
          <w:color w:val="000000"/>
          <w:lang w:val="uk-UA"/>
        </w:rPr>
        <w:t>≤65%.</w:t>
      </w:r>
    </w:p>
    <w:p w:rsidR="00210263" w:rsidRPr="00210263" w:rsidRDefault="00210263" w:rsidP="00210263">
      <w:pPr>
        <w:jc w:val="both"/>
        <w:rPr>
          <w:lang w:val="uk-UA"/>
        </w:rPr>
      </w:pPr>
      <w:r w:rsidRPr="00210263">
        <w:rPr>
          <w:lang w:val="uk-UA"/>
        </w:rPr>
        <w:tab/>
        <w:t xml:space="preserve">Таким чином, на території всієї Сумської області продовжують діяти заборони, які </w:t>
      </w:r>
      <w:r w:rsidRPr="00D903DB">
        <w:rPr>
          <w:lang w:val="uk-UA"/>
        </w:rPr>
        <w:t xml:space="preserve">передбачені </w:t>
      </w:r>
      <w:r w:rsidR="00D903DB" w:rsidRPr="00D903DB">
        <w:rPr>
          <w:lang w:val="uk-UA"/>
        </w:rPr>
        <w:t xml:space="preserve">для </w:t>
      </w:r>
      <w:r w:rsidR="00D903DB" w:rsidRPr="00D903DB">
        <w:rPr>
          <w:color w:val="000000"/>
          <w:lang w:val="uk-UA"/>
        </w:rPr>
        <w:t>«червоного» рівня</w:t>
      </w:r>
      <w:r w:rsidR="00D903DB" w:rsidRPr="00D903DB">
        <w:rPr>
          <w:color w:val="000000"/>
          <w:lang w:val="uk-UA"/>
        </w:rPr>
        <w:t xml:space="preserve"> епідемічної небезпеки</w:t>
      </w:r>
      <w:r w:rsidR="00D903DB" w:rsidRPr="00D903DB">
        <w:rPr>
          <w:color w:val="000000"/>
          <w:lang w:val="uk-UA"/>
        </w:rPr>
        <w:t xml:space="preserve"> </w:t>
      </w:r>
      <w:r w:rsidRPr="00D903DB">
        <w:rPr>
          <w:bCs/>
          <w:color w:val="000000"/>
          <w:kern w:val="1"/>
          <w:lang w:val="uk-UA"/>
        </w:rPr>
        <w:t>Постановою</w:t>
      </w:r>
      <w:r w:rsidRPr="00D903DB">
        <w:rPr>
          <w:bCs/>
          <w:color w:val="000000"/>
          <w:kern w:val="1"/>
          <w:lang w:val="uk-UA"/>
        </w:rPr>
        <w:t xml:space="preserve"> КМУ № 1236 від</w:t>
      </w:r>
      <w:r w:rsidRPr="00210263">
        <w:rPr>
          <w:bCs/>
          <w:color w:val="000000"/>
          <w:kern w:val="1"/>
          <w:lang w:val="uk-UA"/>
        </w:rPr>
        <w:t xml:space="preserve"> 09.12.2020 р.</w:t>
      </w:r>
      <w:r w:rsidRPr="00210263">
        <w:rPr>
          <w:color w:val="000000"/>
          <w:kern w:val="1"/>
          <w:lang w:val="uk-UA"/>
        </w:rPr>
        <w:t xml:space="preserve"> «</w:t>
      </w:r>
      <w:r w:rsidRPr="00210263">
        <w:rPr>
          <w:rFonts w:eastAsia="SimSun"/>
          <w:color w:val="000000"/>
          <w:kern w:val="1"/>
          <w:lang w:val="uk-UA" w:eastAsia="x-none" w:bidi="x-none"/>
        </w:rPr>
        <w:t xml:space="preserve">Про встановлення карантину та запровадження обмежувальних протиепідемічних заходів з метою запобігання поширенню </w:t>
      </w:r>
      <w:r w:rsidRPr="00210263">
        <w:rPr>
          <w:rFonts w:eastAsia="SimSun"/>
          <w:kern w:val="1"/>
          <w:lang w:val="uk-UA" w:eastAsia="x-none" w:bidi="x-none"/>
        </w:rPr>
        <w:t xml:space="preserve">на території України гострої респіраторної хвороби COVID-19, спричиненої </w:t>
      </w:r>
      <w:proofErr w:type="spellStart"/>
      <w:r w:rsidRPr="00210263">
        <w:rPr>
          <w:rFonts w:eastAsia="SimSun"/>
          <w:kern w:val="1"/>
          <w:lang w:val="uk-UA" w:eastAsia="x-none" w:bidi="x-none"/>
        </w:rPr>
        <w:t>корон</w:t>
      </w:r>
      <w:r w:rsidRPr="00210263">
        <w:rPr>
          <w:rFonts w:eastAsia="SimSun"/>
          <w:kern w:val="1"/>
          <w:lang w:val="uk-UA" w:eastAsia="x-none" w:bidi="x-none"/>
        </w:rPr>
        <w:t>авірусом</w:t>
      </w:r>
      <w:proofErr w:type="spellEnd"/>
      <w:r w:rsidRPr="00210263">
        <w:rPr>
          <w:rFonts w:eastAsia="SimSun"/>
          <w:kern w:val="1"/>
          <w:lang w:val="uk-UA" w:eastAsia="x-none" w:bidi="x-none"/>
        </w:rPr>
        <w:t xml:space="preserve"> SARS-CoV-2» зі змінами.</w:t>
      </w:r>
    </w:p>
    <w:p w:rsidR="00210263" w:rsidRDefault="00210263" w:rsidP="00210263">
      <w:pPr>
        <w:shd w:val="clear" w:color="auto" w:fill="FFFFFF"/>
        <w:spacing w:after="150"/>
        <w:ind w:firstLine="708"/>
        <w:jc w:val="both"/>
        <w:rPr>
          <w:lang w:val="uk-UA" w:eastAsia="ru-RU"/>
        </w:rPr>
      </w:pPr>
      <w:r w:rsidRPr="00210263">
        <w:rPr>
          <w:lang w:val="uk-UA" w:eastAsia="ru-RU"/>
        </w:rPr>
        <w:t xml:space="preserve">Згідно цієї ж Постанови </w:t>
      </w:r>
      <w:r w:rsidRPr="00210263">
        <w:rPr>
          <w:b/>
          <w:lang w:val="uk-UA" w:eastAsia="ru-RU"/>
        </w:rPr>
        <w:t>р</w:t>
      </w:r>
      <w:r w:rsidRPr="00210263">
        <w:rPr>
          <w:b/>
          <w:lang w:val="uk-UA" w:eastAsia="ru-RU"/>
        </w:rPr>
        <w:t>ішення щодо скасування “червоного” рівня епідемічної небезпеки приймається Державною комісією з питань техногенно-екологічної безпеки та надзвичайних ситуацій</w:t>
      </w:r>
      <w:r w:rsidRPr="00210263">
        <w:rPr>
          <w:lang w:val="uk-UA" w:eastAsia="ru-RU"/>
        </w:rPr>
        <w:t xml:space="preserve"> у разі досягнення регіоном показників, які характеризують відсутність </w:t>
      </w:r>
      <w:r>
        <w:rPr>
          <w:lang w:val="uk-UA" w:eastAsia="ru-RU"/>
        </w:rPr>
        <w:t>вищевказаних ознак,</w:t>
      </w:r>
      <w:r w:rsidRPr="00210263">
        <w:rPr>
          <w:lang w:val="uk-UA" w:eastAsia="ru-RU"/>
        </w:rPr>
        <w:t xml:space="preserve"> протягом не менше ніж п’яти днів підряд.</w:t>
      </w:r>
    </w:p>
    <w:p w:rsidR="00D903DB" w:rsidRPr="00D903DB" w:rsidRDefault="00D903DB" w:rsidP="00D903DB">
      <w:pPr>
        <w:shd w:val="clear" w:color="auto" w:fill="FFFFFF"/>
        <w:spacing w:after="150"/>
        <w:ind w:firstLine="708"/>
        <w:jc w:val="both"/>
        <w:rPr>
          <w:lang w:val="uk-UA" w:eastAsia="ru-RU"/>
        </w:rPr>
      </w:pPr>
      <w:r w:rsidRPr="00D903DB">
        <w:rPr>
          <w:lang w:val="uk-UA" w:eastAsia="ru-RU"/>
        </w:rPr>
        <w:t xml:space="preserve">Регіональна та місцева комісії </w:t>
      </w:r>
      <w:proofErr w:type="spellStart"/>
      <w:r w:rsidRPr="00D903DB">
        <w:rPr>
          <w:lang w:val="uk-UA" w:eastAsia="ru-RU"/>
        </w:rPr>
        <w:t>з</w:t>
      </w:r>
      <w:proofErr w:type="spellEnd"/>
      <w:r w:rsidRPr="00D903DB">
        <w:rPr>
          <w:lang w:val="uk-UA" w:eastAsia="ru-RU"/>
        </w:rPr>
        <w:t xml:space="preserve"> питань техногенно-екологічної безпеки та надзвичайних ситуацій</w:t>
      </w:r>
      <w:r w:rsidRPr="00D903DB">
        <w:rPr>
          <w:lang w:val="uk-UA" w:eastAsia="ru-RU"/>
        </w:rPr>
        <w:t xml:space="preserve"> можуть лише </w:t>
      </w:r>
      <w:bookmarkStart w:id="0" w:name="_GoBack"/>
      <w:bookmarkEnd w:id="0"/>
      <w:r w:rsidRPr="00D903DB">
        <w:rPr>
          <w:lang w:val="uk-UA" w:eastAsia="ru-RU"/>
        </w:rPr>
        <w:t>посилити заходи, передбачені Постановою КМУ.</w:t>
      </w:r>
    </w:p>
    <w:sectPr w:rsidR="00D903DB" w:rsidRPr="00D9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89"/>
    <w:rsid w:val="001C18A5"/>
    <w:rsid w:val="00210263"/>
    <w:rsid w:val="00455DF6"/>
    <w:rsid w:val="008074D2"/>
    <w:rsid w:val="00840A13"/>
    <w:rsid w:val="00BD7689"/>
    <w:rsid w:val="00D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3655"/>
  <w15:chartTrackingRefBased/>
  <w15:docId w15:val="{B7FBBB9E-8888-4C45-8BEE-6936B71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2021-04-06T09:00:00Z</dcterms:created>
  <dcterms:modified xsi:type="dcterms:W3CDTF">2021-04-06T09:19:00Z</dcterms:modified>
</cp:coreProperties>
</file>