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C9" w:rsidRPr="0053328A" w:rsidRDefault="00AD0FC9" w:rsidP="0053328A">
      <w:pPr>
        <w:jc w:val="center"/>
        <w:rPr>
          <w:b/>
        </w:rPr>
      </w:pPr>
      <w:bookmarkStart w:id="0" w:name="_GoBack"/>
      <w:bookmarkEnd w:id="0"/>
      <w:r w:rsidRPr="0053328A">
        <w:rPr>
          <w:b/>
        </w:rPr>
        <w:t>ТИМЧАСОВІ РЕКОМЕНДАЦІЇ</w:t>
      </w:r>
    </w:p>
    <w:p w:rsidR="0053328A" w:rsidRDefault="00AD0FC9" w:rsidP="0053328A">
      <w:pPr>
        <w:jc w:val="center"/>
        <w:rPr>
          <w:b/>
        </w:rPr>
      </w:pPr>
      <w:r w:rsidRPr="0053328A">
        <w:rPr>
          <w:b/>
        </w:rPr>
        <w:t xml:space="preserve">щодо протиепідемічних вимог при здійсненні торгівлі непродовольчими товарам в магазинах, в т. ч. розміщених </w:t>
      </w:r>
    </w:p>
    <w:p w:rsidR="00AD0FC9" w:rsidRPr="0053328A" w:rsidRDefault="00AD0FC9" w:rsidP="0053328A">
      <w:pPr>
        <w:jc w:val="center"/>
        <w:rPr>
          <w:b/>
        </w:rPr>
      </w:pPr>
      <w:r w:rsidRPr="0053328A">
        <w:rPr>
          <w:b/>
        </w:rPr>
        <w:t>у торгівельно-розважальних центрах</w:t>
      </w:r>
    </w:p>
    <w:p w:rsidR="0053328A" w:rsidRDefault="0053328A" w:rsidP="0053328A">
      <w:pPr>
        <w:jc w:val="center"/>
      </w:pPr>
    </w:p>
    <w:p w:rsidR="0053328A" w:rsidRDefault="00AD0FC9" w:rsidP="00AD0FC9">
      <w:r>
        <w:t xml:space="preserve">1. Проведення температурного скринінгу всіх працівників перед початком робочої зміни з документуванням (журнал, листок спостережень) з зазначенням прізвища, дати вимірювання та параметрів температури. </w:t>
      </w:r>
    </w:p>
    <w:p w:rsidR="0053328A" w:rsidRDefault="00AD0FC9" w:rsidP="00AD0FC9">
      <w:r>
        <w:t xml:space="preserve">2. Не допускати до виконання обов'язків працівників, в яких при проведенні температурного скринінгу було виявлено температуру тіла понад 37,0 С або з ознаками респіраторних захворювань та скеровувати до сімейного лікаря/лікаря-терапевта за місцем обслуговування. У разі захворювання працівника респіраторним захворюванням вдома, без приїзду на роботу інформувати керівника суб’єкта господарювання телефоном. </w:t>
      </w:r>
    </w:p>
    <w:p w:rsidR="00C25E86" w:rsidRDefault="0053328A" w:rsidP="00AD0FC9">
      <w:r>
        <w:t>3. При проведенні</w:t>
      </w:r>
      <w:r w:rsidR="00AD0FC9">
        <w:t xml:space="preserve"> вимірювань температури тіла контактними засобами вимірювання необхідно забезпечити обов’язкову дезінфекцію термометра після кожного його використання з застосуванням 70% етилового спирту або спиртовмісного </w:t>
      </w:r>
      <w:proofErr w:type="spellStart"/>
      <w:r w:rsidR="00AD0FC9">
        <w:t>деззасобу</w:t>
      </w:r>
      <w:proofErr w:type="spellEnd"/>
      <w:r w:rsidR="00AD0FC9">
        <w:t xml:space="preserve"> експрес дії. </w:t>
      </w:r>
    </w:p>
    <w:p w:rsidR="00C25E86" w:rsidRDefault="00AD0FC9" w:rsidP="00AD0FC9">
      <w:r>
        <w:t>4. У разі виявлення працівника з ознаками гострого респіраторного зах</w:t>
      </w:r>
      <w:r w:rsidR="00C25E86">
        <w:t>ворювання під час робочої зміни</w:t>
      </w:r>
      <w:r>
        <w:t xml:space="preserve"> вживати заходів для його тимчасової ізоляції від здорових осіб та негайно повідомляти про цей випадок заклад охорони здоров’я (за місцем обслуговування працівника) для вирішення питання необхідності госпіталізації та /або можливості амбулаторного лікування хворого. </w:t>
      </w:r>
    </w:p>
    <w:p w:rsidR="00C25E86" w:rsidRDefault="00C25E86" w:rsidP="00AD0FC9">
      <w:r>
        <w:t>5. Після</w:t>
      </w:r>
      <w:r w:rsidR="00AD0FC9">
        <w:t xml:space="preserve"> госпіталізації та/або направлення на амбулаторне лікування працівника з ознаками гост</w:t>
      </w:r>
      <w:r>
        <w:t>рого респіраторного захворювання</w:t>
      </w:r>
      <w:r w:rsidR="00AD0FC9">
        <w:t xml:space="preserve"> необхідно забезпечити проведення заключної дезінфекції в приміщеннях, де перебував працівник. </w:t>
      </w:r>
    </w:p>
    <w:p w:rsidR="00C25E86" w:rsidRDefault="00AD0FC9" w:rsidP="00AD0FC9">
      <w:r>
        <w:t xml:space="preserve">6. На вході до закладу організувати вимірювання температури відвідувачам безконтактним термометром. Осіб, у яких при проведенні температурного скринінгу було виявлено температуру тіла понад 37,0 С або з ознаками респіраторних захворювань до закладу не допускати. </w:t>
      </w:r>
    </w:p>
    <w:p w:rsidR="00C25E86" w:rsidRDefault="00AD0FC9" w:rsidP="00AD0FC9">
      <w:r>
        <w:t xml:space="preserve">7. На вході до закладу облаштовується місце для обробки рук антисептиками спиртовмісними з концентрацією активно діючої речовини понад 60% для </w:t>
      </w:r>
      <w:proofErr w:type="spellStart"/>
      <w:r>
        <w:t>ізопропілових</w:t>
      </w:r>
      <w:proofErr w:type="spellEnd"/>
      <w:r>
        <w:t xml:space="preserve"> спиртів та понад 70% для етилових спиртів в </w:t>
      </w:r>
      <w:proofErr w:type="spellStart"/>
      <w:r>
        <w:t>диспенсерах</w:t>
      </w:r>
      <w:proofErr w:type="spellEnd"/>
      <w:r>
        <w:t xml:space="preserve">. </w:t>
      </w:r>
    </w:p>
    <w:p w:rsidR="00C25E86" w:rsidRDefault="00AD0FC9" w:rsidP="00AD0FC9">
      <w:r>
        <w:t xml:space="preserve">8. Кількість клієнтів, що одночасно можуть перебувати у закладі - не більше однієї особи на 10 квадратних метрів площі зали обслуговування. Допуск відвідувачів у заклад та перебування у закладі дозволяється лише у засобах індивідуального захисту органів дихання (у тому числі саморобних) так, щоб були повністю прикриті ніс та рот. </w:t>
      </w:r>
    </w:p>
    <w:p w:rsidR="00C25E86" w:rsidRDefault="00AD0FC9" w:rsidP="00AD0FC9">
      <w:r>
        <w:t xml:space="preserve">9. Очікування черги організовується ззовні приміщення з контролем з боку </w:t>
      </w:r>
      <w:proofErr w:type="spellStart"/>
      <w:r>
        <w:t>адміністрацїї</w:t>
      </w:r>
      <w:proofErr w:type="spellEnd"/>
      <w:r>
        <w:t xml:space="preserve">/персоналу дотриманням відвідувачами соціального дистанціювання (не менше 1,5 м). </w:t>
      </w:r>
    </w:p>
    <w:p w:rsidR="00C25E86" w:rsidRDefault="00AD0FC9" w:rsidP="00AD0FC9">
      <w:r>
        <w:t>10. Організація перебування та обслуговування відвідувачів у закладах забезпечується шляхом обслуговування з дотриманням дистанціювання між відвідувачами та відвідувачами і персоналом не менше 1,5 м</w:t>
      </w:r>
      <w:r w:rsidR="00C25E86">
        <w:t>.</w:t>
      </w:r>
    </w:p>
    <w:p w:rsidR="00C25E86" w:rsidRDefault="00AD0FC9" w:rsidP="00AD0FC9">
      <w:r>
        <w:lastRenderedPageBreak/>
        <w:t>11. Працівники закладу повинні обов’язково використовувати медичні маски, або респіратор та одноразові рукавички</w:t>
      </w:r>
      <w:r w:rsidR="00C25E86">
        <w:t>.</w:t>
      </w:r>
    </w:p>
    <w:p w:rsidR="00C25E86" w:rsidRDefault="00AD0FC9" w:rsidP="00AD0FC9">
      <w:r>
        <w:t xml:space="preserve">12. Суб’єкт господарської діяльності повинен забезпечити працівників п'ятиденним запасом засобів індивідуального захисту (для обличчя, очей та рук), зареєстрованих дезінфікуючих засобів та антисептиків і організувати контроль за їх використанням. </w:t>
      </w:r>
    </w:p>
    <w:p w:rsidR="00C25E86" w:rsidRDefault="00AD0FC9" w:rsidP="00AD0FC9">
      <w:r>
        <w:t xml:space="preserve">13. Після кожного зняття засобів індивідуального захисту (відпрацьованої маски медичної, одноразових рукавичок) перед одяганням чистої маски, одноразових рукавичок працівник повинен ретельно помити руки з милом та обробити антисептичним засобом. </w:t>
      </w:r>
    </w:p>
    <w:p w:rsidR="00C25E86" w:rsidRDefault="00AD0FC9" w:rsidP="00AD0FC9">
      <w:r>
        <w:t xml:space="preserve">14. Організувати безпечне видалення використаних засобів індивідуального захисту (маски медичні, одноразові рукавички), паперових серветок в окремі контейнери (урни) з кришками та одноразовими поліетиленовими пакетами. Після заповнення пакети щільно зав’язувати та видалити, як побутове сміття. </w:t>
      </w:r>
    </w:p>
    <w:p w:rsidR="00C25E86" w:rsidRDefault="00AD0FC9" w:rsidP="00AD0FC9">
      <w:r>
        <w:t xml:space="preserve">15. Забезпечити необхідні умови для дотримання всіма працівниками закладу вимог особистої гігієни (рукомийники, рідке мило, одноразові рушники, серветки тощо) та проведення антисептичної обробки рук. </w:t>
      </w:r>
    </w:p>
    <w:p w:rsidR="00C25E86" w:rsidRDefault="00AD0FC9" w:rsidP="00AD0FC9">
      <w:r>
        <w:t xml:space="preserve">16. Провести навчання з працівниками закладу щодо використання масок медичних, серветок, одноразових рукавичок та їх видалення після відпрацювання, встановити контроль за дотриманням встановлених вимог. </w:t>
      </w:r>
    </w:p>
    <w:p w:rsidR="00C25E86" w:rsidRDefault="00AD0FC9" w:rsidP="00AD0FC9">
      <w:r>
        <w:t xml:space="preserve">17. Інформування клієнтів щодо встановлених обмежень та умов обслуговування шляхом розміщення відповідних матеріалів при входах до закладів та з використанням інших засобів комунікації, в т. ч. соціальних мереж. </w:t>
      </w:r>
    </w:p>
    <w:p w:rsidR="00C25E86" w:rsidRDefault="00AD0FC9" w:rsidP="00AD0FC9">
      <w:r>
        <w:t>18. Нанесення тимчасового маркування, в тому числі і поза межами приміщень закладу, з метою уникнення скупчення перед входом та дотримання умов перебування в черзі з дотриманням дистанції між клієнтами не менше 1,5 м</w:t>
      </w:r>
      <w:r w:rsidR="00C25E86">
        <w:t>.</w:t>
      </w:r>
    </w:p>
    <w:p w:rsidR="00B7052A" w:rsidRDefault="00AD0FC9" w:rsidP="00AD0FC9">
      <w:r>
        <w:t>19. Збільшення кратності (через кожні 3 години робочого часу та в кінці робочого дня) проведення дезінфекційних заходів (вологі прибирання з використанням зареєстрованих дезінфікуючих засобів у приміщеннях (двері, дверні ручки, підлога, мийки, унітази, крани, раковини, інше обладнання. Забезпечення провітрювання приміщень через кожні 2 години та після закінчення робочого дня.</w:t>
      </w:r>
    </w:p>
    <w:p w:rsidR="00B7052A" w:rsidRDefault="00B7052A" w:rsidP="00B7052A"/>
    <w:sectPr w:rsidR="00B705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1715C"/>
    <w:multiLevelType w:val="hybridMultilevel"/>
    <w:tmpl w:val="493003BA"/>
    <w:lvl w:ilvl="0" w:tplc="1C04301E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4" w:hanging="360"/>
      </w:pPr>
    </w:lvl>
    <w:lvl w:ilvl="2" w:tplc="0422001B" w:tentative="1">
      <w:start w:val="1"/>
      <w:numFmt w:val="lowerRoman"/>
      <w:lvlText w:val="%3."/>
      <w:lvlJc w:val="right"/>
      <w:pPr>
        <w:ind w:left="3214" w:hanging="180"/>
      </w:pPr>
    </w:lvl>
    <w:lvl w:ilvl="3" w:tplc="0422000F" w:tentative="1">
      <w:start w:val="1"/>
      <w:numFmt w:val="decimal"/>
      <w:lvlText w:val="%4."/>
      <w:lvlJc w:val="left"/>
      <w:pPr>
        <w:ind w:left="3934" w:hanging="360"/>
      </w:pPr>
    </w:lvl>
    <w:lvl w:ilvl="4" w:tplc="04220019" w:tentative="1">
      <w:start w:val="1"/>
      <w:numFmt w:val="lowerLetter"/>
      <w:lvlText w:val="%5."/>
      <w:lvlJc w:val="left"/>
      <w:pPr>
        <w:ind w:left="4654" w:hanging="360"/>
      </w:pPr>
    </w:lvl>
    <w:lvl w:ilvl="5" w:tplc="0422001B" w:tentative="1">
      <w:start w:val="1"/>
      <w:numFmt w:val="lowerRoman"/>
      <w:lvlText w:val="%6."/>
      <w:lvlJc w:val="right"/>
      <w:pPr>
        <w:ind w:left="5374" w:hanging="180"/>
      </w:pPr>
    </w:lvl>
    <w:lvl w:ilvl="6" w:tplc="0422000F" w:tentative="1">
      <w:start w:val="1"/>
      <w:numFmt w:val="decimal"/>
      <w:lvlText w:val="%7."/>
      <w:lvlJc w:val="left"/>
      <w:pPr>
        <w:ind w:left="6094" w:hanging="360"/>
      </w:pPr>
    </w:lvl>
    <w:lvl w:ilvl="7" w:tplc="04220019" w:tentative="1">
      <w:start w:val="1"/>
      <w:numFmt w:val="lowerLetter"/>
      <w:lvlText w:val="%8."/>
      <w:lvlJc w:val="left"/>
      <w:pPr>
        <w:ind w:left="6814" w:hanging="360"/>
      </w:pPr>
    </w:lvl>
    <w:lvl w:ilvl="8" w:tplc="0422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2A"/>
    <w:rsid w:val="0053328A"/>
    <w:rsid w:val="005F60DC"/>
    <w:rsid w:val="00893F21"/>
    <w:rsid w:val="0091601B"/>
    <w:rsid w:val="00970355"/>
    <w:rsid w:val="00A34E59"/>
    <w:rsid w:val="00AD0FC9"/>
    <w:rsid w:val="00B7052A"/>
    <w:rsid w:val="00C25E86"/>
    <w:rsid w:val="00D63A3E"/>
    <w:rsid w:val="00DC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871D5-B8BB-4B88-9C77-5A31583A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D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3133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vit</cp:lastModifiedBy>
  <cp:revision>5</cp:revision>
  <dcterms:created xsi:type="dcterms:W3CDTF">2020-05-12T14:37:00Z</dcterms:created>
  <dcterms:modified xsi:type="dcterms:W3CDTF">2020-05-12T17:09:00Z</dcterms:modified>
</cp:coreProperties>
</file>